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227C2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369BF9B8" w14:textId="77777777" w:rsidR="004D4201" w:rsidRDefault="00095D95" w:rsidP="005F71C3">
      <w:pPr>
        <w:spacing w:before="120"/>
        <w:jc w:val="center"/>
        <w:rPr>
          <w:b/>
          <w:sz w:val="24"/>
        </w:rPr>
      </w:pPr>
      <w:r w:rsidRPr="00BC3E96">
        <w:rPr>
          <w:b/>
        </w:rPr>
        <w:t>Atipikus foglalkoztatás</w:t>
      </w:r>
      <w:r w:rsidR="005F71C3">
        <w:rPr>
          <w:b/>
          <w:sz w:val="24"/>
        </w:rPr>
        <w:t xml:space="preserve">; </w:t>
      </w:r>
    </w:p>
    <w:p w14:paraId="18C7E32F" w14:textId="77777777" w:rsidR="004D4201" w:rsidRDefault="004D4201" w:rsidP="004D4201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Személyügyi, munkaügyi és szociális igazgatási MA</w:t>
      </w:r>
    </w:p>
    <w:p w14:paraId="476345A9" w14:textId="69F5BF21" w:rsidR="004D7A48" w:rsidRDefault="00B20D21" w:rsidP="005F71C3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A21217">
        <w:rPr>
          <w:b/>
          <w:sz w:val="24"/>
        </w:rPr>
        <w:t>5</w:t>
      </w:r>
      <w:r>
        <w:rPr>
          <w:b/>
          <w:sz w:val="24"/>
        </w:rPr>
        <w:t>/2</w:t>
      </w:r>
      <w:r w:rsidR="00A21217">
        <w:rPr>
          <w:b/>
          <w:sz w:val="24"/>
        </w:rPr>
        <w:t>6</w:t>
      </w:r>
      <w:r w:rsidR="004D7A48">
        <w:rPr>
          <w:b/>
          <w:sz w:val="24"/>
        </w:rPr>
        <w:t>/1.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36494001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43817" w14:textId="77777777" w:rsidR="0010535D" w:rsidRDefault="005F71C3">
            <w:pPr>
              <w:spacing w:after="0" w:line="240" w:lineRule="auto"/>
              <w:rPr>
                <w:b/>
              </w:rPr>
            </w:pPr>
            <w:r>
              <w:rPr>
                <w:b/>
                <w:sz w:val="24"/>
              </w:rPr>
              <w:t xml:space="preserve"> </w:t>
            </w:r>
            <w:r w:rsidR="0077591B">
              <w:rPr>
                <w:b/>
              </w:rPr>
              <w:t>Tantárgy neve:</w:t>
            </w:r>
          </w:p>
          <w:p w14:paraId="7398A012" w14:textId="77777777" w:rsidR="0010535D" w:rsidRPr="004C3D18" w:rsidRDefault="00095D95">
            <w:pPr>
              <w:spacing w:after="0" w:line="240" w:lineRule="auto"/>
              <w:rPr>
                <w:i/>
              </w:rPr>
            </w:pPr>
            <w:r w:rsidRPr="00095D95">
              <w:t>Atipikus foglalkoztatás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1CAF3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1413A239" w14:textId="77777777" w:rsidR="00095D95" w:rsidRPr="003D5158" w:rsidRDefault="00095D95" w:rsidP="00095D95">
            <w:pPr>
              <w:spacing w:after="0" w:line="240" w:lineRule="auto"/>
            </w:pPr>
            <w:r w:rsidRPr="003D5158">
              <w:t xml:space="preserve">Nappali tagozat: </w:t>
            </w:r>
            <w:r>
              <w:t>AJAMU607MMAMSN</w:t>
            </w:r>
            <w:r w:rsidRPr="00BC3E96">
              <w:t>1</w:t>
            </w:r>
          </w:p>
          <w:p w14:paraId="5043254B" w14:textId="77777777" w:rsidR="00095D95" w:rsidRPr="003D5158" w:rsidRDefault="00095D95" w:rsidP="00095D95">
            <w:pPr>
              <w:spacing w:after="0" w:line="240" w:lineRule="auto"/>
            </w:pPr>
            <w:r>
              <w:t xml:space="preserve">Levelező tagozat: </w:t>
            </w:r>
            <w:r w:rsidRPr="00BC3E96">
              <w:t>AJAMU607MMAMSL1</w:t>
            </w:r>
          </w:p>
          <w:p w14:paraId="3AFA9E1D" w14:textId="77777777" w:rsidR="00B061CE" w:rsidRDefault="0077591B" w:rsidP="006B4FD9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3B909FA5" w14:textId="77777777" w:rsidR="0010535D" w:rsidRDefault="004C3D18" w:rsidP="004C3D18">
            <w:pPr>
              <w:spacing w:after="0" w:line="240" w:lineRule="auto"/>
            </w:pPr>
            <w:r>
              <w:t>Civilisztikai Tudományok Intézete Agrár– és Munkajogi Intézeti Tanszék</w:t>
            </w:r>
          </w:p>
        </w:tc>
      </w:tr>
      <w:tr w:rsidR="0010535D" w14:paraId="2DA0EFDE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292FA5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159925" w14:textId="77777777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  <w:r w:rsidR="001A4A17">
              <w:t xml:space="preserve"> tárgy munkaügyi kapcsolatok specializáción </w:t>
            </w:r>
          </w:p>
        </w:tc>
      </w:tr>
      <w:tr w:rsidR="0010535D" w14:paraId="457CB89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1EDFCF" w14:textId="6CBEDAC9" w:rsidR="0010535D" w:rsidRDefault="0077591B" w:rsidP="00106939">
            <w:pPr>
              <w:spacing w:after="0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A21217">
              <w:t>Dr. Mélypataki Gábor egyetemi docens</w:t>
            </w:r>
          </w:p>
        </w:tc>
      </w:tr>
      <w:tr w:rsidR="0010535D" w14:paraId="689A35A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C2D2D2" w14:textId="77777777" w:rsidR="001A4A17" w:rsidRDefault="0077591B" w:rsidP="001A4A17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391EAB30" w14:textId="77777777" w:rsidR="0010535D" w:rsidRDefault="004D4201" w:rsidP="001A4A17">
            <w:pPr>
              <w:spacing w:after="0" w:line="240" w:lineRule="auto"/>
            </w:pPr>
            <w:r>
              <w:t>Prof. Dr. Jakab Nóra egyetemi tanár</w:t>
            </w:r>
          </w:p>
        </w:tc>
      </w:tr>
      <w:tr w:rsidR="0010535D" w14:paraId="740C25E1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9A3CE" w14:textId="77777777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4C3D18">
              <w:t>1 félév – őszi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DE0901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  <w:r w:rsidR="004C3D18">
              <w:t>-</w:t>
            </w:r>
          </w:p>
        </w:tc>
      </w:tr>
      <w:tr w:rsidR="00E71D6F" w14:paraId="55E8F741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623A0" w14:textId="77777777" w:rsidR="00E71D6F" w:rsidRDefault="00E71D6F" w:rsidP="00E71D6F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>
              <w:t>2 óra</w:t>
            </w:r>
            <w:r w:rsidR="001A4A17">
              <w:t xml:space="preserve"> előadás</w:t>
            </w:r>
          </w:p>
          <w:p w14:paraId="19616068" w14:textId="77777777" w:rsidR="00E71D6F" w:rsidRDefault="00E71D6F" w:rsidP="006B4FD9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</w:t>
            </w:r>
            <w:r w:rsidR="001A4A17">
              <w:t>8</w:t>
            </w:r>
            <w:r w:rsidR="006B4FD9">
              <w:t xml:space="preserve"> óra</w:t>
            </w:r>
            <w:r w:rsidR="001A4A17">
              <w:t xml:space="preserve"> erlőadás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BC40DC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1C1111EA" w14:textId="77777777" w:rsidR="00E71D6F" w:rsidRDefault="001A4A17" w:rsidP="00E71D6F">
            <w:pPr>
              <w:spacing w:after="0" w:line="240" w:lineRule="auto"/>
            </w:pPr>
            <w:r>
              <w:t>kollokvium</w:t>
            </w:r>
          </w:p>
        </w:tc>
      </w:tr>
      <w:tr w:rsidR="00E71D6F" w14:paraId="578AF2A2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6249C2" w14:textId="77777777" w:rsidR="00E71D6F" w:rsidRPr="004C3D18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Kreditpont:</w:t>
            </w:r>
            <w:r>
              <w:t xml:space="preserve">  </w:t>
            </w:r>
            <w:r w:rsidR="00B20D21">
              <w:rPr>
                <w:b/>
              </w:rPr>
              <w:t>3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48CD1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Munkarend:</w:t>
            </w:r>
            <w:r>
              <w:t xml:space="preserve"> nappali / levelező</w:t>
            </w:r>
          </w:p>
        </w:tc>
      </w:tr>
      <w:tr w:rsidR="00E71D6F" w14:paraId="63D6E3B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8B2059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5C64B499" w14:textId="77777777" w:rsidR="00E71D6F" w:rsidRDefault="001A4A17" w:rsidP="00E71D6F">
            <w:pPr>
              <w:spacing w:after="0" w:line="240" w:lineRule="auto"/>
            </w:pPr>
            <w:r w:rsidRPr="00B12097">
              <w:t>A mai változó világban egyre inkább háttérbe szorulnak klasszikus munkajogi formák és kapcsolatok. A mai felgyorsult világban egyre nagyobb szerep jut az atipikus speciális munkaviszonyoknak. A jogalkotás egyik kihívása, hogy rugalmas, de egyben biztonságos szabályokat alakíts</w:t>
            </w:r>
            <w:r>
              <w:t xml:space="preserve">on ki a munkavállalókra nézve. </w:t>
            </w:r>
            <w:r w:rsidRPr="00B12097">
              <w:t>A hallgatók ezeknek a szabályoknak az alkalmazását sajátíthatják el, miközben megismerkednek az egyes speciális foglalkoztatási formákkal.</w:t>
            </w:r>
          </w:p>
          <w:p w14:paraId="1E712940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764843A7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520DA0">
              <w:t>T10, T12, T21</w:t>
            </w:r>
          </w:p>
          <w:p w14:paraId="4D5861D7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520DA0">
              <w:t>K3, K4, K9, K11, K18</w:t>
            </w:r>
          </w:p>
          <w:p w14:paraId="52AE5ED4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520DA0">
              <w:t>A1, A3, A8</w:t>
            </w:r>
          </w:p>
          <w:p w14:paraId="0678D02C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autonómia és felelősség:</w:t>
            </w:r>
            <w:r>
              <w:t xml:space="preserve"> </w:t>
            </w:r>
            <w:r w:rsidR="00520DA0">
              <w:t>F4, F6</w:t>
            </w:r>
          </w:p>
        </w:tc>
      </w:tr>
      <w:tr w:rsidR="00E71D6F" w14:paraId="46D87A7F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A4150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E71D6F" w14:paraId="251D21BF" w14:textId="77777777" w:rsidTr="00A36759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02B35" w14:textId="77777777" w:rsidR="00251BAA" w:rsidRDefault="00251BAA" w:rsidP="00DA2B7D">
            <w:pPr>
              <w:pStyle w:val="Nincstrkz"/>
            </w:pPr>
          </w:p>
          <w:p w14:paraId="27E67EA0" w14:textId="77777777" w:rsidR="001A4A17" w:rsidRDefault="001A4A17" w:rsidP="00DA2B7D">
            <w:pPr>
              <w:pStyle w:val="Nincstrkz"/>
              <w:numPr>
                <w:ilvl w:val="0"/>
                <w:numId w:val="15"/>
              </w:numPr>
            </w:pPr>
            <w:r>
              <w:t>Flexicurity története és kialakulása</w:t>
            </w:r>
          </w:p>
          <w:p w14:paraId="50948908" w14:textId="77777777" w:rsidR="001A4A17" w:rsidRDefault="001A4A17" w:rsidP="001A4A17">
            <w:pPr>
              <w:pStyle w:val="Nincstrkz"/>
              <w:numPr>
                <w:ilvl w:val="0"/>
                <w:numId w:val="15"/>
              </w:numPr>
            </w:pPr>
            <w:r>
              <w:t>Flexicurity fogalma és jellemzői</w:t>
            </w:r>
          </w:p>
          <w:p w14:paraId="6D59C7A1" w14:textId="77777777" w:rsidR="001A4A17" w:rsidRDefault="001A4A17" w:rsidP="001A4A17">
            <w:pPr>
              <w:pStyle w:val="Nincstrkz"/>
              <w:numPr>
                <w:ilvl w:val="0"/>
                <w:numId w:val="15"/>
              </w:numPr>
            </w:pPr>
            <w:r>
              <w:t>Határozott idejű munkaviszony</w:t>
            </w:r>
          </w:p>
          <w:p w14:paraId="284C4F85" w14:textId="77777777" w:rsidR="001A4A17" w:rsidRDefault="001A4A17" w:rsidP="001A4A17">
            <w:pPr>
              <w:pStyle w:val="Nincstrkz"/>
              <w:numPr>
                <w:ilvl w:val="0"/>
                <w:numId w:val="15"/>
              </w:numPr>
            </w:pPr>
            <w:r>
              <w:t>Részmunkaidő</w:t>
            </w:r>
          </w:p>
          <w:p w14:paraId="129367AD" w14:textId="77777777" w:rsidR="001A4A17" w:rsidRDefault="001A4A17" w:rsidP="001A4A17">
            <w:pPr>
              <w:pStyle w:val="Nincstrkz"/>
              <w:numPr>
                <w:ilvl w:val="0"/>
                <w:numId w:val="15"/>
              </w:numPr>
            </w:pPr>
            <w:r>
              <w:t>Munkavégzés behívás alapján</w:t>
            </w:r>
          </w:p>
          <w:p w14:paraId="3BFD20D4" w14:textId="77777777" w:rsidR="001A4A17" w:rsidRDefault="001A4A17" w:rsidP="001A4A17">
            <w:pPr>
              <w:pStyle w:val="Nincstrkz"/>
              <w:numPr>
                <w:ilvl w:val="0"/>
                <w:numId w:val="15"/>
              </w:numPr>
            </w:pPr>
            <w:r>
              <w:t>Osztott munkakör</w:t>
            </w:r>
          </w:p>
          <w:p w14:paraId="78E13BB4" w14:textId="77777777" w:rsidR="001A4A17" w:rsidRDefault="001A4A17" w:rsidP="001A4A17">
            <w:pPr>
              <w:pStyle w:val="Nincstrkz"/>
              <w:numPr>
                <w:ilvl w:val="0"/>
                <w:numId w:val="15"/>
              </w:numPr>
            </w:pPr>
            <w:r>
              <w:t>Több munkáltató által létesített munkaviszony</w:t>
            </w:r>
          </w:p>
          <w:p w14:paraId="73BC6EA9" w14:textId="77777777" w:rsidR="001A4A17" w:rsidRDefault="001A4A17" w:rsidP="001A4A17">
            <w:pPr>
              <w:pStyle w:val="Nincstrkz"/>
              <w:numPr>
                <w:ilvl w:val="0"/>
                <w:numId w:val="15"/>
              </w:numPr>
            </w:pPr>
            <w:r>
              <w:t>Távmunka</w:t>
            </w:r>
            <w:r w:rsidR="00520DA0">
              <w:t xml:space="preserve">. </w:t>
            </w:r>
            <w:r>
              <w:t>A bedolgozói jogviszony</w:t>
            </w:r>
          </w:p>
          <w:p w14:paraId="1EEE366B" w14:textId="77777777" w:rsidR="00520DA0" w:rsidRDefault="001A4A17" w:rsidP="001A4A17">
            <w:pPr>
              <w:pStyle w:val="Nincstrkz"/>
              <w:numPr>
                <w:ilvl w:val="0"/>
                <w:numId w:val="15"/>
              </w:numPr>
            </w:pPr>
            <w:r>
              <w:t>Egyszerűsített foglalkoztatás</w:t>
            </w:r>
            <w:r w:rsidR="00520DA0">
              <w:t xml:space="preserve">. </w:t>
            </w:r>
          </w:p>
          <w:p w14:paraId="33AA6570" w14:textId="77777777" w:rsidR="001A4A17" w:rsidRDefault="001A4A17" w:rsidP="001A4A17">
            <w:pPr>
              <w:pStyle w:val="Nincstrkz"/>
              <w:numPr>
                <w:ilvl w:val="0"/>
                <w:numId w:val="15"/>
              </w:numPr>
            </w:pPr>
            <w:r>
              <w:t>A köztulajdonban álló munkáltatóval fennálló munkaviszony</w:t>
            </w:r>
          </w:p>
          <w:p w14:paraId="2B0246DE" w14:textId="77777777" w:rsidR="001A4A17" w:rsidRDefault="001A4A17" w:rsidP="001A4A17">
            <w:pPr>
              <w:pStyle w:val="Nincstrkz"/>
              <w:numPr>
                <w:ilvl w:val="0"/>
                <w:numId w:val="15"/>
              </w:numPr>
            </w:pPr>
            <w:r>
              <w:t>Munkaerő-kölcsönzés</w:t>
            </w:r>
          </w:p>
          <w:p w14:paraId="11656993" w14:textId="77777777" w:rsidR="001A4A17" w:rsidRDefault="001A4A17" w:rsidP="001A4A17">
            <w:pPr>
              <w:pStyle w:val="Nincstrkz"/>
              <w:numPr>
                <w:ilvl w:val="0"/>
                <w:numId w:val="15"/>
              </w:numPr>
            </w:pPr>
            <w:r>
              <w:t>Iskolaszövetkezet és a közérdekű nyugdíjas szövetkezet</w:t>
            </w:r>
          </w:p>
          <w:p w14:paraId="7A8FE558" w14:textId="77777777" w:rsidR="001A4A17" w:rsidRDefault="001A4A17" w:rsidP="001A4A17">
            <w:pPr>
              <w:pStyle w:val="Nincstrkz"/>
              <w:numPr>
                <w:ilvl w:val="0"/>
                <w:numId w:val="15"/>
              </w:numPr>
            </w:pPr>
            <w:r>
              <w:t>Cselekvőképtelen munkavállaló</w:t>
            </w:r>
          </w:p>
          <w:p w14:paraId="7D5E62F7" w14:textId="77777777" w:rsidR="00E71D6F" w:rsidRDefault="00520DA0" w:rsidP="001A4A17">
            <w:pPr>
              <w:pStyle w:val="Nincstrkz"/>
              <w:numPr>
                <w:ilvl w:val="0"/>
                <w:numId w:val="15"/>
              </w:numPr>
            </w:pPr>
            <w:r>
              <w:t>Új foglalkoztatási formák megjelenése</w:t>
            </w:r>
          </w:p>
          <w:p w14:paraId="2907A3A1" w14:textId="77777777" w:rsidR="00E71D6F" w:rsidRPr="004C3D18" w:rsidRDefault="00E71D6F" w:rsidP="00E71D6F">
            <w:pPr>
              <w:pStyle w:val="NormlWeb"/>
              <w:snapToGrid w:val="0"/>
              <w:spacing w:before="0" w:beforeAutospacing="0" w:after="0" w:afterAutospacing="0"/>
              <w:ind w:left="360"/>
              <w:jc w:val="both"/>
            </w:pPr>
          </w:p>
        </w:tc>
      </w:tr>
      <w:tr w:rsidR="00E71D6F" w14:paraId="1575645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A45016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Félévközi számonkérés módja és értékelése:</w:t>
            </w:r>
          </w:p>
          <w:p w14:paraId="5FA14291" w14:textId="77777777" w:rsidR="00E71D6F" w:rsidRDefault="00E71D6F" w:rsidP="00E71D6F">
            <w:pPr>
              <w:spacing w:after="0" w:line="240" w:lineRule="auto"/>
            </w:pPr>
            <w:r>
              <w:t xml:space="preserve">A félév során egy prezentáció elkészítése szükséges, a tárgy előadójával egyeztetett tématerületen. </w:t>
            </w:r>
          </w:p>
          <w:p w14:paraId="4883A811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 / kollokvium teljesítésének módja, értékelése:</w:t>
            </w:r>
          </w:p>
          <w:p w14:paraId="7DD36385" w14:textId="77777777" w:rsidR="00E71D6F" w:rsidRDefault="00E71D6F" w:rsidP="00E71D6F">
            <w:pPr>
              <w:spacing w:after="0" w:line="240" w:lineRule="auto"/>
            </w:pPr>
            <w:r>
              <w:t>Írásbeli vizsga, amelynek az eredménye ötfokozatú értékeléssel történik.</w:t>
            </w:r>
          </w:p>
          <w:p w14:paraId="319DF33B" w14:textId="77777777" w:rsidR="00E71D6F" w:rsidRDefault="00E71D6F" w:rsidP="00E71D6F">
            <w:pPr>
              <w:spacing w:after="0" w:line="240" w:lineRule="auto"/>
            </w:pPr>
            <w:r>
              <w:lastRenderedPageBreak/>
              <w:t>Elégtelen: 50% vagy annál kevesebb</w:t>
            </w:r>
          </w:p>
          <w:p w14:paraId="1388F979" w14:textId="77777777" w:rsidR="00E71D6F" w:rsidRDefault="00E71D6F" w:rsidP="00E71D6F">
            <w:pPr>
              <w:spacing w:after="0" w:line="240" w:lineRule="auto"/>
            </w:pPr>
            <w:r>
              <w:t>Elégséges: 51 – 63 %</w:t>
            </w:r>
          </w:p>
          <w:p w14:paraId="08D76509" w14:textId="77777777" w:rsidR="00E71D6F" w:rsidRDefault="00E71D6F" w:rsidP="00E71D6F">
            <w:pPr>
              <w:spacing w:after="0" w:line="240" w:lineRule="auto"/>
            </w:pPr>
            <w:r>
              <w:t>Közepes: 64 – 76 %</w:t>
            </w:r>
          </w:p>
          <w:p w14:paraId="4A4BC816" w14:textId="77777777" w:rsidR="00E71D6F" w:rsidRDefault="00E71D6F" w:rsidP="00E71D6F">
            <w:pPr>
              <w:spacing w:after="0" w:line="240" w:lineRule="auto"/>
            </w:pPr>
            <w:r>
              <w:t>Jó: 75 – 87 %</w:t>
            </w:r>
          </w:p>
          <w:p w14:paraId="5847C836" w14:textId="77777777" w:rsidR="00E71D6F" w:rsidRDefault="00E71D6F" w:rsidP="00E71D6F">
            <w:pPr>
              <w:spacing w:after="0" w:line="240" w:lineRule="auto"/>
              <w:rPr>
                <w:sz w:val="24"/>
                <w:szCs w:val="24"/>
              </w:rPr>
            </w:pPr>
            <w:r>
              <w:t xml:space="preserve">Jeles: 88 – 100 % </w:t>
            </w:r>
          </w:p>
          <w:p w14:paraId="795CEA27" w14:textId="6D7B0EA5" w:rsidR="00E71D6F" w:rsidRPr="00FD2325" w:rsidRDefault="00E71D6F" w:rsidP="00E71D6F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 w:rsidRPr="009E7C17">
              <w:t>A sikeres prezentáció 10%-os mértékben számít</w:t>
            </w:r>
            <w:r>
              <w:t>ható</w:t>
            </w:r>
            <w:r w:rsidRPr="009E7C17">
              <w:t xml:space="preserve"> be az értékelésbe.</w:t>
            </w:r>
            <w:r w:rsidRPr="00DF1BA7">
              <w:rPr>
                <w:i/>
                <w:color w:val="365F91" w:themeColor="accent1" w:themeShade="BF"/>
                <w:sz w:val="20"/>
              </w:rPr>
              <w:t xml:space="preserve"> </w:t>
            </w:r>
          </w:p>
          <w:p w14:paraId="24EDBC84" w14:textId="77777777" w:rsidR="00FD2325" w:rsidRPr="00FD2325" w:rsidRDefault="00FD2325" w:rsidP="00FD2325">
            <w:pPr>
              <w:pStyle w:val="Listaszerbekezds"/>
              <w:spacing w:after="0" w:line="240" w:lineRule="auto"/>
              <w:rPr>
                <w:sz w:val="24"/>
                <w:szCs w:val="24"/>
              </w:rPr>
            </w:pPr>
          </w:p>
          <w:p w14:paraId="54D89FC0" w14:textId="7C8FC1A4" w:rsidR="00FD2325" w:rsidRPr="00D230F3" w:rsidRDefault="00FD2325" w:rsidP="00E71D6F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E71D6F" w14:paraId="16A30EE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6298D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Kötelező irodalom:</w:t>
            </w:r>
          </w:p>
          <w:p w14:paraId="42C4F3EB" w14:textId="77777777" w:rsidR="001A4A17" w:rsidRDefault="001A4A17" w:rsidP="001A4A17">
            <w:pPr>
              <w:numPr>
                <w:ilvl w:val="0"/>
                <w:numId w:val="2"/>
              </w:numPr>
              <w:suppressAutoHyphens w:val="0"/>
              <w:autoSpaceDN/>
              <w:spacing w:before="60" w:after="60" w:line="240" w:lineRule="auto"/>
              <w:textAlignment w:val="auto"/>
            </w:pPr>
            <w:r>
              <w:t>Ferencz Jácint</w:t>
            </w:r>
            <w:r w:rsidR="003C2E71">
              <w:t>:</w:t>
            </w:r>
            <w:r>
              <w:t xml:space="preserve"> Atipikus foglalkoztatási formák, Dialóg Campus, Budapest-Pécs, 2015</w:t>
            </w:r>
          </w:p>
          <w:p w14:paraId="18CE5537" w14:textId="77777777" w:rsidR="001A4A17" w:rsidRDefault="001A4A17" w:rsidP="001A4A17">
            <w:pPr>
              <w:numPr>
                <w:ilvl w:val="0"/>
                <w:numId w:val="2"/>
              </w:numPr>
              <w:suppressAutoHyphens w:val="0"/>
              <w:autoSpaceDN/>
              <w:spacing w:before="60" w:after="60" w:line="240" w:lineRule="auto"/>
              <w:textAlignment w:val="auto"/>
            </w:pPr>
            <w:r>
              <w:t>Prugberger T. – Kenderes Gy. – Mélypataki G.: A munka- és közszolgálati jogi intézményrendszerének kritikai és összehasonlító jogi elemzése. Novotni Kiadó, Miskolc, 2012.</w:t>
            </w:r>
          </w:p>
          <w:p w14:paraId="3EA7E676" w14:textId="77777777" w:rsidR="00E71D6F" w:rsidRDefault="003C2E71" w:rsidP="001A4A17">
            <w:pPr>
              <w:numPr>
                <w:ilvl w:val="0"/>
                <w:numId w:val="2"/>
              </w:numPr>
              <w:suppressAutoHyphens w:val="0"/>
              <w:autoSpaceDN/>
              <w:spacing w:before="60" w:after="60" w:line="240" w:lineRule="auto"/>
              <w:textAlignment w:val="auto"/>
            </w:pPr>
            <w:r>
              <w:t>Irene Mandl: New forms of employment: Developing the potential of strategic employee sharing. Eurofound.Luxembourg. 2016.</w:t>
            </w:r>
          </w:p>
          <w:p w14:paraId="4A4121A5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3FB49C8B" w14:textId="77777777" w:rsidR="001A4A17" w:rsidRDefault="001A4A17" w:rsidP="001A4A17">
            <w:pPr>
              <w:pStyle w:val="NormlWeb"/>
              <w:numPr>
                <w:ilvl w:val="0"/>
                <w:numId w:val="2"/>
              </w:numPr>
              <w:spacing w:after="0"/>
            </w:pPr>
            <w:r>
              <w:t>Bankó Zoltán: Atipikus munkaviszonyok. Dialóg Campus, Pécs, 2010.</w:t>
            </w:r>
          </w:p>
          <w:p w14:paraId="0EE66607" w14:textId="77777777" w:rsidR="001A4A17" w:rsidRDefault="001A4A17" w:rsidP="001A4A17">
            <w:pPr>
              <w:pStyle w:val="NormlWeb"/>
              <w:numPr>
                <w:ilvl w:val="0"/>
                <w:numId w:val="2"/>
              </w:numPr>
              <w:spacing w:after="0"/>
            </w:pPr>
            <w:r>
              <w:t>Kenderes György – Prugberger Tamás: A munkaerő-kölcsönzés és az iskolaszövetkezeti munkavégzés új Mt. szerinti szabályozásának értékelése. Gazdaság és Jog, 2012. (20. évf.) 2. sz. 21-24.</w:t>
            </w:r>
          </w:p>
          <w:p w14:paraId="37E4D2BD" w14:textId="77777777" w:rsidR="003C2E71" w:rsidRDefault="001A4A17" w:rsidP="001A4A17">
            <w:pPr>
              <w:pStyle w:val="Listaszerbekezds"/>
              <w:numPr>
                <w:ilvl w:val="0"/>
                <w:numId w:val="2"/>
              </w:numPr>
              <w:spacing w:after="0" w:line="240" w:lineRule="auto"/>
            </w:pPr>
            <w:r>
              <w:t>Hajdú József: A munkakörmegosztásról: a tandem munkavégzés, in: Miskolci Jogi szemle 2017/2 különszám, 154-170.</w:t>
            </w:r>
          </w:p>
          <w:p w14:paraId="60757F57" w14:textId="77777777" w:rsidR="00E71D6F" w:rsidRDefault="003C2E71" w:rsidP="001A4A17">
            <w:pPr>
              <w:pStyle w:val="Listaszerbekezds"/>
              <w:numPr>
                <w:ilvl w:val="0"/>
                <w:numId w:val="2"/>
              </w:numPr>
              <w:spacing w:after="0" w:line="240" w:lineRule="auto"/>
            </w:pPr>
            <w:r>
              <w:t>Hromadka – Maschmann: Arbeitsrecht. Springer, 2010</w:t>
            </w:r>
          </w:p>
        </w:tc>
      </w:tr>
    </w:tbl>
    <w:p w14:paraId="087FE67A" w14:textId="77777777" w:rsidR="00D230F3" w:rsidRDefault="00D230F3" w:rsidP="00D230F3"/>
    <w:p w14:paraId="2DB98407" w14:textId="77777777" w:rsidR="0010535D" w:rsidRDefault="0010535D"/>
    <w:sectPr w:rsidR="0010535D" w:rsidSect="00DD1DBB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90659" w14:textId="77777777" w:rsidR="00D3027A" w:rsidRDefault="00D3027A">
      <w:pPr>
        <w:spacing w:after="0" w:line="240" w:lineRule="auto"/>
      </w:pPr>
      <w:r>
        <w:separator/>
      </w:r>
    </w:p>
  </w:endnote>
  <w:endnote w:type="continuationSeparator" w:id="0">
    <w:p w14:paraId="6AB7C056" w14:textId="77777777" w:rsidR="00D3027A" w:rsidRDefault="00D302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51B11" w14:textId="77777777" w:rsidR="00D3027A" w:rsidRDefault="00D3027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A1F5434" w14:textId="77777777" w:rsidR="00D3027A" w:rsidRDefault="00D302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F3CAE" w14:textId="77777777" w:rsidR="000C4A11" w:rsidRDefault="000C4A11" w:rsidP="000C4A11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1637AE0A" w14:textId="77777777" w:rsidR="004805EB" w:rsidRPr="000C4A11" w:rsidRDefault="004805EB" w:rsidP="000C4A1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0F847309"/>
    <w:multiLevelType w:val="hybridMultilevel"/>
    <w:tmpl w:val="BD98F67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B960A0A"/>
    <w:multiLevelType w:val="hybridMultilevel"/>
    <w:tmpl w:val="090C96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50749C"/>
    <w:multiLevelType w:val="hybridMultilevel"/>
    <w:tmpl w:val="55306AB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FF5E35"/>
    <w:multiLevelType w:val="hybridMultilevel"/>
    <w:tmpl w:val="BBA2BFE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38B65BB1"/>
    <w:multiLevelType w:val="hybridMultilevel"/>
    <w:tmpl w:val="C848166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C11822"/>
    <w:multiLevelType w:val="hybridMultilevel"/>
    <w:tmpl w:val="035429F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4AB13A51"/>
    <w:multiLevelType w:val="hybridMultilevel"/>
    <w:tmpl w:val="16088B54"/>
    <w:lvl w:ilvl="0" w:tplc="7EF0444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E030D9A"/>
    <w:multiLevelType w:val="hybridMultilevel"/>
    <w:tmpl w:val="270096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606B32D5"/>
    <w:multiLevelType w:val="hybridMultilevel"/>
    <w:tmpl w:val="99D4D19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3D7623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2" w15:restartNumberingAfterBreak="0">
    <w:nsid w:val="703F70B4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3" w15:restartNumberingAfterBreak="0">
    <w:nsid w:val="70FF2E5F"/>
    <w:multiLevelType w:val="hybridMultilevel"/>
    <w:tmpl w:val="5E46051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4309234">
    <w:abstractNumId w:val="0"/>
  </w:num>
  <w:num w:numId="2" w16cid:durableId="354354834">
    <w:abstractNumId w:val="14"/>
  </w:num>
  <w:num w:numId="3" w16cid:durableId="114830644">
    <w:abstractNumId w:val="4"/>
  </w:num>
  <w:num w:numId="4" w16cid:durableId="793642667">
    <w:abstractNumId w:val="9"/>
  </w:num>
  <w:num w:numId="5" w16cid:durableId="776410249">
    <w:abstractNumId w:val="7"/>
  </w:num>
  <w:num w:numId="6" w16cid:durableId="62073145">
    <w:abstractNumId w:val="10"/>
  </w:num>
  <w:num w:numId="7" w16cid:durableId="945428743">
    <w:abstractNumId w:val="2"/>
  </w:num>
  <w:num w:numId="8" w16cid:durableId="1203984119">
    <w:abstractNumId w:val="1"/>
  </w:num>
  <w:num w:numId="9" w16cid:durableId="1231382547">
    <w:abstractNumId w:val="6"/>
  </w:num>
  <w:num w:numId="10" w16cid:durableId="533035553">
    <w:abstractNumId w:val="5"/>
  </w:num>
  <w:num w:numId="11" w16cid:durableId="1142119426">
    <w:abstractNumId w:val="13"/>
  </w:num>
  <w:num w:numId="12" w16cid:durableId="942222421">
    <w:abstractNumId w:val="3"/>
  </w:num>
  <w:num w:numId="13" w16cid:durableId="722681521">
    <w:abstractNumId w:val="8"/>
  </w:num>
  <w:num w:numId="14" w16cid:durableId="742145424">
    <w:abstractNumId w:val="12"/>
  </w:num>
  <w:num w:numId="15" w16cid:durableId="90538467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95D95"/>
    <w:rsid w:val="000C4A11"/>
    <w:rsid w:val="0010535D"/>
    <w:rsid w:val="00106939"/>
    <w:rsid w:val="00155121"/>
    <w:rsid w:val="001A4A17"/>
    <w:rsid w:val="001B1D7D"/>
    <w:rsid w:val="001E35DD"/>
    <w:rsid w:val="00236BF2"/>
    <w:rsid w:val="00251BAA"/>
    <w:rsid w:val="00267596"/>
    <w:rsid w:val="00284970"/>
    <w:rsid w:val="002F7AF4"/>
    <w:rsid w:val="00315AC0"/>
    <w:rsid w:val="003807B3"/>
    <w:rsid w:val="003A0C76"/>
    <w:rsid w:val="003B7044"/>
    <w:rsid w:val="003C2E71"/>
    <w:rsid w:val="00413EC1"/>
    <w:rsid w:val="004576AF"/>
    <w:rsid w:val="00476B3A"/>
    <w:rsid w:val="004805EB"/>
    <w:rsid w:val="004A63F3"/>
    <w:rsid w:val="004C3D18"/>
    <w:rsid w:val="004D4201"/>
    <w:rsid w:val="004D7A48"/>
    <w:rsid w:val="004E25B1"/>
    <w:rsid w:val="004F0FAC"/>
    <w:rsid w:val="00520DA0"/>
    <w:rsid w:val="005217EB"/>
    <w:rsid w:val="0057601B"/>
    <w:rsid w:val="00593846"/>
    <w:rsid w:val="005A45A9"/>
    <w:rsid w:val="005B34D3"/>
    <w:rsid w:val="005C105E"/>
    <w:rsid w:val="005F71C3"/>
    <w:rsid w:val="006079E1"/>
    <w:rsid w:val="00612067"/>
    <w:rsid w:val="00644753"/>
    <w:rsid w:val="00690B14"/>
    <w:rsid w:val="00691895"/>
    <w:rsid w:val="006B4FD9"/>
    <w:rsid w:val="006E6FB7"/>
    <w:rsid w:val="007267D9"/>
    <w:rsid w:val="0077591B"/>
    <w:rsid w:val="007D28EB"/>
    <w:rsid w:val="007D32F7"/>
    <w:rsid w:val="007D40BE"/>
    <w:rsid w:val="007D7821"/>
    <w:rsid w:val="007E2C61"/>
    <w:rsid w:val="007F1349"/>
    <w:rsid w:val="007F4F13"/>
    <w:rsid w:val="00830AA6"/>
    <w:rsid w:val="00855121"/>
    <w:rsid w:val="008653DB"/>
    <w:rsid w:val="00870D43"/>
    <w:rsid w:val="008B10D7"/>
    <w:rsid w:val="008C7F12"/>
    <w:rsid w:val="008F1A4E"/>
    <w:rsid w:val="00921EDC"/>
    <w:rsid w:val="009321B8"/>
    <w:rsid w:val="009450E2"/>
    <w:rsid w:val="009708B0"/>
    <w:rsid w:val="009D2F4A"/>
    <w:rsid w:val="009E3759"/>
    <w:rsid w:val="009F3CFF"/>
    <w:rsid w:val="00A0364D"/>
    <w:rsid w:val="00A21217"/>
    <w:rsid w:val="00AA1BDC"/>
    <w:rsid w:val="00AF34B3"/>
    <w:rsid w:val="00B061CE"/>
    <w:rsid w:val="00B079CA"/>
    <w:rsid w:val="00B20D21"/>
    <w:rsid w:val="00B37181"/>
    <w:rsid w:val="00B851A9"/>
    <w:rsid w:val="00BC1454"/>
    <w:rsid w:val="00C9662E"/>
    <w:rsid w:val="00CC1391"/>
    <w:rsid w:val="00D22798"/>
    <w:rsid w:val="00D230F3"/>
    <w:rsid w:val="00D3027A"/>
    <w:rsid w:val="00D74EE6"/>
    <w:rsid w:val="00D91E8E"/>
    <w:rsid w:val="00DA2B7D"/>
    <w:rsid w:val="00DA3810"/>
    <w:rsid w:val="00DC37BD"/>
    <w:rsid w:val="00DD1DBB"/>
    <w:rsid w:val="00DE3173"/>
    <w:rsid w:val="00DF1BA7"/>
    <w:rsid w:val="00E232CE"/>
    <w:rsid w:val="00E510FB"/>
    <w:rsid w:val="00E5434F"/>
    <w:rsid w:val="00E57DF8"/>
    <w:rsid w:val="00E71D6F"/>
    <w:rsid w:val="00E755AD"/>
    <w:rsid w:val="00E97302"/>
    <w:rsid w:val="00F01EFE"/>
    <w:rsid w:val="00F130D5"/>
    <w:rsid w:val="00F61593"/>
    <w:rsid w:val="00F8694C"/>
    <w:rsid w:val="00FD2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0B1CF"/>
  <w15:docId w15:val="{6CE0B0DA-1FE5-44C2-B089-1122E3C9B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DD1DBB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DD1DBB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DD1DBB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DD1DBB"/>
    <w:pPr>
      <w:numPr>
        <w:numId w:val="1"/>
      </w:numPr>
    </w:pPr>
  </w:style>
  <w:style w:type="character" w:customStyle="1" w:styleId="Cmsor2Char">
    <w:name w:val="Címsor 2 Char"/>
    <w:basedOn w:val="Bekezdsalapbettpusa"/>
    <w:rsid w:val="00DD1DBB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DD1DBB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DD1D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DD1DBB"/>
    <w:rPr>
      <w:rFonts w:ascii="Times New Roman" w:hAnsi="Times New Roman"/>
    </w:rPr>
  </w:style>
  <w:style w:type="paragraph" w:styleId="llb">
    <w:name w:val="footer"/>
    <w:basedOn w:val="Norml"/>
    <w:rsid w:val="00DD1D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DD1DBB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  <w:style w:type="paragraph" w:styleId="NormlWeb">
    <w:name w:val="Normal (Web)"/>
    <w:basedOn w:val="Norml"/>
    <w:uiPriority w:val="99"/>
    <w:rsid w:val="000C4A11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  <w:style w:type="character" w:styleId="Kiemels">
    <w:name w:val="Emphasis"/>
    <w:qFormat/>
    <w:rsid w:val="0010693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incstrkz">
    <w:name w:val="No Spacing"/>
    <w:uiPriority w:val="1"/>
    <w:qFormat/>
    <w:rsid w:val="00E71D6F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52681CD-631B-4638-9BB1-7F0AB4998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413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3</cp:revision>
  <dcterms:created xsi:type="dcterms:W3CDTF">2024-09-16T08:12:00Z</dcterms:created>
  <dcterms:modified xsi:type="dcterms:W3CDTF">2025-08-15T07:20:00Z</dcterms:modified>
</cp:coreProperties>
</file>